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BD" w:rsidRDefault="00575D27" w:rsidP="006252D1">
      <w:pPr>
        <w:spacing w:after="0" w:line="240" w:lineRule="auto"/>
      </w:pPr>
    </w:p>
    <w:p w:rsidR="006252D1" w:rsidRDefault="006252D1" w:rsidP="006252D1">
      <w:pPr>
        <w:spacing w:after="0" w:line="240" w:lineRule="auto"/>
      </w:pPr>
    </w:p>
    <w:p w:rsidR="006252D1" w:rsidRPr="006252D1" w:rsidRDefault="006252D1" w:rsidP="006252D1">
      <w:pPr>
        <w:spacing w:after="0" w:line="240" w:lineRule="auto"/>
        <w:rPr>
          <w:sz w:val="32"/>
          <w:szCs w:val="32"/>
        </w:rPr>
        <w:bidi w:val="0"/>
      </w:pPr>
      <w:r>
        <w:rPr>
          <w:sz w:val="32"/>
          <w:szCs w:val="32"/>
          <w:lang w:eastAsia="ko"/>
          <w:b w:val="0"/>
          <w:bCs w:val="0"/>
          <w:i w:val="0"/>
          <w:iCs w:val="0"/>
          <w:u w:val="none"/>
          <w:vertAlign w:val="baseline"/>
          <w:rtl w:val="0"/>
        </w:rPr>
        <w:t xml:space="preserve">MDRT 제출 양식</w:t>
      </w:r>
    </w:p>
    <w:p w:rsidR="006252D1" w:rsidRPr="006252D1" w:rsidRDefault="006252D1" w:rsidP="006252D1">
      <w:pPr>
        <w:spacing w:after="0" w:line="240" w:lineRule="auto"/>
        <w:rPr>
          <w:i/>
          <w:color w:val="808080" w:themeColor="background1" w:themeShade="80"/>
        </w:rPr>
        <w:bidi w:val="0"/>
      </w:pPr>
      <w:r>
        <w:rPr>
          <w:color w:val="808080" w:themeColor="background1" w:themeShade="80"/>
          <w:lang w:eastAsia="ko"/>
          <w:b w:val="0"/>
          <w:bCs w:val="0"/>
          <w:i w:val="1"/>
          <w:iCs w:val="1"/>
          <w:u w:val="none"/>
          <w:vertAlign w:val="baseline"/>
          <w:rtl w:val="0"/>
        </w:rPr>
        <w:t xml:space="preserve">(2019 MDRT 연차총회 제공 양식)</w:t>
      </w:r>
    </w:p>
    <w:p w:rsidR="006252D1" w:rsidRDefault="006252D1" w:rsidP="006252D1">
      <w:pPr>
        <w:spacing w:after="0" w:line="240" w:lineRule="auto"/>
        <w:rPr>
          <w:b/>
          <w:color w:val="0000FF"/>
        </w:rPr>
      </w:pPr>
    </w:p>
    <w:p w:rsidR="006252D1" w:rsidRPr="006252D1" w:rsidRDefault="001C29F0" w:rsidP="006252D1">
      <w:pPr>
        <w:spacing w:after="0" w:line="240" w:lineRule="auto"/>
        <w:rPr>
          <w:b/>
          <w:color w:val="0000FF"/>
        </w:rPr>
        <w:bidi w:val="0"/>
      </w:pPr>
      <w:r>
        <w:rPr>
          <w:color w:val="0000FF"/>
          <w:lang w:eastAsia="ko"/>
          <w:b w:val="1"/>
          <w:bCs w:val="1"/>
          <w:i w:val="0"/>
          <w:iCs w:val="0"/>
          <w:u w:val="none"/>
          <w:vertAlign w:val="baseline"/>
          <w:rtl w:val="0"/>
        </w:rPr>
        <w:t xml:space="preserve">약력</w:t>
      </w:r>
    </w:p>
    <w:p w:rsidR="006252D1" w:rsidRDefault="006252D1" w:rsidP="006252D1">
      <w:pPr>
        <w:spacing w:after="0" w:line="240" w:lineRule="auto"/>
      </w:pPr>
    </w:p>
    <w:p w:rsidR="006252D1" w:rsidRDefault="006252D1" w:rsidP="006252D1">
      <w:pPr>
        <w:spacing w:after="0" w:line="240" w:lineRule="auto"/>
        <w:bidi w:val="0"/>
      </w:pPr>
      <w:r>
        <w:rPr>
          <w:lang w:eastAsia="ko"/>
          <w:b w:val="0"/>
          <w:bCs w:val="0"/>
          <w:i w:val="0"/>
          <w:iCs w:val="0"/>
          <w:u w:val="single"/>
          <w:vertAlign w:val="baseline"/>
          <w:rtl w:val="0"/>
        </w:rPr>
        <w:t xml:space="preserve">MDRT 게재 가이드라인</w:t>
      </w:r>
      <w:r>
        <w:rPr>
          <w:lang w:eastAsia="ko"/>
          <w:b w:val="0"/>
          <w:bCs w:val="0"/>
          <w:i w:val="0"/>
          <w:iCs w:val="0"/>
          <w:u w:val="none"/>
          <w:vertAlign w:val="baseline"/>
          <w:rtl w:val="0"/>
        </w:rPr>
        <w:br w:type="textWrapping"/>
      </w:r>
      <w:r>
        <w:rPr>
          <w:lang w:eastAsia="ko"/>
          <w:b w:val="0"/>
          <w:bCs w:val="0"/>
          <w:i w:val="0"/>
          <w:iCs w:val="0"/>
          <w:u w:val="none"/>
          <w:vertAlign w:val="baseline"/>
          <w:rtl w:val="0"/>
        </w:rPr>
        <w:t xml:space="preserve">약력</w:t>
      </w:r>
      <w:r>
        <w:rPr>
          <w:lang w:eastAsia="ko"/>
          <w:b w:val="0"/>
          <w:bCs w:val="0"/>
          <w:i w:val="0"/>
          <w:iCs w:val="0"/>
          <w:u w:val="none"/>
          <w:vertAlign w:val="baseline"/>
          <w:rtl w:val="0"/>
        </w:rPr>
        <w:tab/>
      </w:r>
      <w:r>
        <w:rPr>
          <w:lang w:eastAsia="ko"/>
          <w:b w:val="0"/>
          <w:bCs w:val="0"/>
          <w:i w:val="0"/>
          <w:iCs w:val="0"/>
          <w:u w:val="none"/>
          <w:vertAlign w:val="baseline"/>
          <w:rtl w:val="0"/>
        </w:rPr>
        <w:t xml:space="preserve">80-100 단어</w:t>
      </w:r>
    </w:p>
    <w:p w:rsidR="006252D1" w:rsidRDefault="006252D1" w:rsidP="006252D1">
      <w:pPr>
        <w:spacing w:after="0" w:line="240" w:lineRule="auto"/>
      </w:pPr>
    </w:p>
    <w:p w:rsidR="006252D1" w:rsidRDefault="006252D1" w:rsidP="006252D1">
      <w:pPr>
        <w:spacing w:after="0" w:line="240" w:lineRule="auto"/>
        <w:bidi w:val="0"/>
      </w:pPr>
      <w:r>
        <w:rPr>
          <w:lang w:eastAsia="ko"/>
          <w:b w:val="0"/>
          <w:bCs w:val="0"/>
          <w:i w:val="0"/>
          <w:iCs w:val="0"/>
          <w:u w:val="none"/>
          <w:vertAlign w:val="baseline"/>
          <w:rtl w:val="0"/>
        </w:rPr>
        <w:t xml:space="preserve">MDRT는 맞춤법과 스타일 가이드라인에 따라 모든 강연자의 약력을 검토하고 교정할 권리를 가집니다.  총 회원 연차와 COT, TOT 자격 달성을 포함하는 현재 멤버십 통계는 해당 연도 멤버십의 총계를 기준으로 합니다.  약력에서 강연자를 지칭할 때에는 이름 중 성만 표기됩니다.  </w:t>
      </w:r>
    </w:p>
    <w:p w:rsidR="006252D1" w:rsidRPr="006252D1" w:rsidRDefault="006252D1" w:rsidP="006252D1">
      <w:pPr>
        <w:spacing w:after="0" w:line="240" w:lineRule="auto"/>
        <w:rPr>
          <w:b/>
        </w:rPr>
        <w:bidi w:val="0"/>
      </w:pPr>
      <w:r>
        <w:rPr>
          <w:lang w:eastAsia="ko"/>
          <w:b w:val="1"/>
          <w:bCs w:val="1"/>
          <w:i w:val="0"/>
          <w:iCs w:val="0"/>
          <w:u w:val="none"/>
          <w:vertAlign w:val="baseline"/>
          <w:rtl w:val="0"/>
        </w:rPr>
        <w:t xml:space="preserve">…………………………………………………………………………………….</w:t>
      </w:r>
    </w:p>
    <w:p w:rsidR="006252D1" w:rsidRDefault="006252D1" w:rsidP="006252D1">
      <w:pPr>
        <w:spacing w:after="0" w:line="240" w:lineRule="auto"/>
      </w:pPr>
    </w:p>
    <w:p w:rsidR="001C29F0" w:rsidRPr="001C29F0" w:rsidRDefault="001C29F0" w:rsidP="006252D1">
      <w:pPr>
        <w:spacing w:after="0" w:line="240" w:lineRule="auto"/>
        <w:bidi w:val="0"/>
      </w:pPr>
      <w:r>
        <w:rPr>
          <w:lang w:eastAsia="ko"/>
          <w:b w:val="1"/>
          <w:bCs w:val="1"/>
          <w:i w:val="0"/>
          <w:iCs w:val="0"/>
          <w:u w:val="none"/>
          <w:vertAlign w:val="baseline"/>
          <w:rtl w:val="0"/>
        </w:rPr>
        <w:t xml:space="preserve">바네사 버클린(Vanessa Y. Bucklin, MBA, CLU)</w:t>
      </w:r>
      <w:r>
        <w:rPr>
          <w:lang w:eastAsia="ko"/>
          <w:b w:val="0"/>
          <w:bCs w:val="0"/>
          <w:i w:val="0"/>
          <w:iCs w:val="0"/>
          <w:u w:val="none"/>
          <w:vertAlign w:val="baseline"/>
          <w:rtl w:val="0"/>
        </w:rPr>
        <w:t xml:space="preserve">은 5년차 MDRT 회원으로 보험 및 투자 상품을 판매하는 Pondera County Insurance의 소유주입니다. 버클린은 부동산 설계와 자산 보호 전문가로서, 가족 농장과 상속에 중점을 두고 있습니다. 그녀는 네바다 라스베거스 대학교에서 재무 분야 학사 학위를, 몬타나 대학교에서 MBA를 취득했습니다. 자신의 보험사를 설립하기 전, 버클린은 상업 및 농업 분야 대출 담당자로 15년 동안 대부업무를 담당하였습니다.</w:t>
      </w:r>
    </w:p>
    <w:p w:rsidR="001C29F0" w:rsidRDefault="001C29F0" w:rsidP="006252D1">
      <w:pPr>
        <w:spacing w:after="0" w:line="240" w:lineRule="auto"/>
        <w:rPr>
          <w:b/>
        </w:rPr>
      </w:pPr>
    </w:p>
    <w:p w:rsidR="00B9070E" w:rsidRDefault="001C29F0" w:rsidP="00B9070E">
      <w:pPr>
        <w:spacing w:after="0" w:line="240" w:lineRule="auto"/>
        <w:bidi w:val="0"/>
      </w:pPr>
      <w:r>
        <w:rPr>
          <w:lang w:eastAsia="ko"/>
          <w:b w:val="1"/>
          <w:bCs w:val="1"/>
          <w:i w:val="0"/>
          <w:iCs w:val="0"/>
          <w:u w:val="none"/>
          <w:vertAlign w:val="baseline"/>
          <w:rtl w:val="0"/>
        </w:rPr>
        <w:t xml:space="preserve">커티스 클록(Curtis V. Cloke, LUTCF, RICP)</w:t>
      </w:r>
      <w:r>
        <w:rPr>
          <w:lang w:eastAsia="ko"/>
          <w:b w:val="0"/>
          <w:bCs w:val="0"/>
          <w:i w:val="0"/>
          <w:iCs w:val="0"/>
          <w:u w:val="none"/>
          <w:vertAlign w:val="baseline"/>
          <w:rtl w:val="0"/>
        </w:rPr>
        <w:t xml:space="preserve">은 19년차 MDRT 회원으로 COT를 2회, TOT를 11회 달성하였습니다. 클록은 NAIFA, Forum 400, SFSP 및 기타 다양한 업계 협회의 회원으로 활동하고 있습니다. 그는 은퇴 및 업무관리 전문 강연자로서, 세계를 무대로 강연과 교육을 진행하고 있습니다. 31년 동안 경력을 쌓아왔으며 American 컬리지에서 겸임강사로 활동하고 있습니다.</w:t>
      </w:r>
    </w:p>
    <w:p w:rsidR="001C29F0" w:rsidRDefault="001C29F0" w:rsidP="00B9070E">
      <w:pPr>
        <w:spacing w:after="0" w:line="240" w:lineRule="auto"/>
      </w:pPr>
    </w:p>
    <w:p w:rsidR="001C29F0" w:rsidRDefault="001C29F0" w:rsidP="001C29F0">
      <w:pPr>
        <w:spacing w:after="0" w:line="240" w:lineRule="auto"/>
        <w:bidi w:val="0"/>
      </w:pPr>
      <w:r>
        <w:rPr>
          <w:lang w:eastAsia="ko"/>
          <w:b w:val="1"/>
          <w:bCs w:val="1"/>
          <w:i w:val="0"/>
          <w:iCs w:val="0"/>
          <w:u w:val="none"/>
          <w:vertAlign w:val="baseline"/>
          <w:rtl w:val="0"/>
        </w:rPr>
        <w:t xml:space="preserve">브래드 엘먼(Brad Elman, CLU, ChSNC)</w:t>
      </w:r>
      <w:r>
        <w:rPr>
          <w:lang w:eastAsia="ko"/>
          <w:b w:val="0"/>
          <w:bCs w:val="0"/>
          <w:i w:val="0"/>
          <w:iCs w:val="0"/>
          <w:u w:val="none"/>
          <w:vertAlign w:val="baseline"/>
          <w:rtl w:val="0"/>
        </w:rPr>
        <w:t xml:space="preserve">은 27년차 MDRT 회원으로, COT를 16회, TOT를 1회 달성하였습니다. 엘먼은 2013년 주강연을 포함하여 MDRT 연차총회에서 7회에 걸쳐 강연을 하였으며, MDRT 디비전 부회장을 3회 역임했습니다. 그는 언론을 통해 주기적으로 조언을 하고 있으며, NBC Bay Area News에 고정으로 출연하고 있습니다.</w:t>
      </w:r>
    </w:p>
    <w:p w:rsidR="00575D27" w:rsidRDefault="00575D27" w:rsidP="001C29F0">
      <w:pPr>
        <w:spacing w:after="0" w:line="240" w:lineRule="auto"/>
      </w:pPr>
    </w:p>
    <w:p w:rsidR="001C29F0" w:rsidRDefault="00575D27" w:rsidP="001C29F0">
      <w:pPr>
        <w:spacing w:after="0" w:line="240" w:lineRule="auto"/>
        <w:bidi w:val="0"/>
      </w:pPr>
      <w:r>
        <w:rPr>
          <w:lang w:eastAsia="ko"/>
          <w:b w:val="1"/>
          <w:bCs w:val="1"/>
          <w:i w:val="0"/>
          <w:iCs w:val="0"/>
          <w:u w:val="none"/>
          <w:vertAlign w:val="baseline"/>
          <w:rtl w:val="0"/>
        </w:rPr>
        <w:t xml:space="preserve">톰 헤그나(Tom D. Hegna, CLU, ChFC)</w:t>
      </w:r>
      <w:r>
        <w:rPr>
          <w:lang w:eastAsia="ko"/>
          <w:b w:val="0"/>
          <w:bCs w:val="0"/>
          <w:i w:val="0"/>
          <w:iCs w:val="0"/>
          <w:u w:val="none"/>
          <w:vertAlign w:val="baseline"/>
          <w:rtl w:val="0"/>
        </w:rPr>
        <w:t xml:space="preserve">는 경제학자이자 작가이며, 은퇴 설계 전문가입니다. 헤그나는 업계의 유명한 강연자이며, 은퇴 소득 분야에서 최고의 전문가로 인정 받고 있습니다. 그는 New York Life의 제1 부회장을 역임했으며 중령으로 전역하였고, 은퇴 설계에 대해 세미나를 5천회 이상 진행해왔으며, 베이비부머와 고연령층을 대상으로 최상의 은퇴 방법을 조언하고 있습니다. 헤그나는 자신의 방대한 지식을 담아 5권의 저서를 출간하였습니다.</w:t>
      </w:r>
    </w:p>
    <w:p w:rsidR="00575D27" w:rsidRDefault="00575D27" w:rsidP="001C29F0">
      <w:pPr>
        <w:spacing w:after="0" w:line="240" w:lineRule="auto"/>
      </w:pPr>
    </w:p>
    <w:p w:rsidR="001C29F0" w:rsidRDefault="00575D27" w:rsidP="001C29F0">
      <w:pPr>
        <w:spacing w:after="0" w:line="240" w:lineRule="auto"/>
        <w:bidi w:val="0"/>
      </w:pPr>
      <w:r>
        <w:rPr>
          <w:lang w:eastAsia="ko"/>
          <w:b w:val="1"/>
          <w:bCs w:val="1"/>
          <w:i w:val="0"/>
          <w:iCs w:val="0"/>
          <w:u w:val="none"/>
          <w:vertAlign w:val="baseline"/>
          <w:rtl w:val="0"/>
        </w:rPr>
        <w:t xml:space="preserve">브라이스 샌더스(Bryce M. Sanders, BS, MS)</w:t>
      </w:r>
      <w:r>
        <w:rPr>
          <w:lang w:eastAsia="ko"/>
          <w:b w:val="0"/>
          <w:bCs w:val="0"/>
          <w:i w:val="0"/>
          <w:iCs w:val="0"/>
          <w:u w:val="none"/>
          <w:vertAlign w:val="baseline"/>
          <w:rtl w:val="0"/>
        </w:rPr>
        <w:t xml:space="preserve">는 Perceptive Business Solutions Inc.의 대표입니다. 샌더스는 16년 동안 재무상담사들에게 지역 시장에서 가장 부유한 5%를 찾고 만나서 유대관계를 구축하고, 잠재고객으로 전환시키는 방법을 교육해왔습니다. 그는 회사를 설립하기 전, 14년 동안 Merrill Lynch에서 유능한 재무상담사로 경력을 쌓았습니다. 샌더스는 연차총회에서 2회 강연을 했으며, Round the Table 매거진과 비즈니스 및 업계 관련 십여 개의 매체에 정기적으로 기고하고 있습니다.</w:t>
      </w:r>
    </w:p>
    <w:p w:rsidR="00575D27" w:rsidRDefault="00575D27" w:rsidP="001C29F0">
      <w:pPr>
        <w:spacing w:after="0" w:line="240" w:lineRule="auto"/>
      </w:pPr>
    </w:p>
    <w:p w:rsidR="00575D27" w:rsidRDefault="00575D27" w:rsidP="001C29F0">
      <w:pPr>
        <w:spacing w:after="0" w:line="240" w:lineRule="auto"/>
        <w:bidi w:val="0"/>
      </w:pPr>
      <w:r>
        <w:rPr>
          <w:lang w:eastAsia="ko"/>
          <w:b w:val="1"/>
          <w:bCs w:val="1"/>
          <w:i w:val="0"/>
          <w:iCs w:val="0"/>
          <w:u w:val="none"/>
          <w:vertAlign w:val="baseline"/>
          <w:rtl w:val="0"/>
        </w:rPr>
        <w:t xml:space="preserve">킴 시거스(Kim A. Siegers, BAccs, CPA)</w:t>
      </w:r>
      <w:r>
        <w:rPr>
          <w:lang w:eastAsia="ko"/>
          <w:b w:val="0"/>
          <w:bCs w:val="0"/>
          <w:i w:val="0"/>
          <w:iCs w:val="0"/>
          <w:u w:val="none"/>
          <w:vertAlign w:val="baseline"/>
          <w:rtl w:val="0"/>
        </w:rPr>
        <w:t xml:space="preserve">는 회계사로 커리어를 시작했지만, 비즈니스 개발 분야에 열정을 가지게 되었습니다. 그녀는 20여 년 동안 캐나다 전역의 유능한 재무상담사, 그리고 그들의 팀과 함께 일해왔습니다. 마케팅과 고객관리에서 운영 능력과 팀 효율성에 이르기까지, 시거스는 단시일 내에 수많은 기업의 발전을 이끌었습니다. 시거스는 2012년 Great West Life에서 상담사 팀 구성 및 비즈니스 전환 부서를 설립했습니다.</w:t>
      </w:r>
    </w:p>
    <w:p w:rsidR="001C29F0" w:rsidRDefault="001C29F0" w:rsidP="001C29F0">
      <w:pPr>
        <w:spacing w:after="0" w:line="240" w:lineRule="auto"/>
      </w:pPr>
    </w:p>
    <w:p w:rsidR="001C29F0" w:rsidRDefault="001C29F0" w:rsidP="001C29F0">
      <w:pPr>
        <w:spacing w:after="0" w:line="240" w:lineRule="auto"/>
      </w:pPr>
    </w:p>
    <w:p w:rsidR="001C29F0" w:rsidRDefault="001C29F0" w:rsidP="001C29F0">
      <w:pPr>
        <w:spacing w:after="0" w:line="240" w:lineRule="auto"/>
      </w:pPr>
    </w:p>
    <w:p w:rsidR="001C29F0" w:rsidRDefault="001C29F0" w:rsidP="001C29F0">
      <w:pPr>
        <w:spacing w:after="0" w:line="240" w:lineRule="auto"/>
      </w:pPr>
    </w:p>
    <w:sectPr w:rsidR="001C29F0" w:rsidSect="00894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D1"/>
    <w:rsid w:val="001C29F0"/>
    <w:rsid w:val="004D7D7A"/>
    <w:rsid w:val="00575D27"/>
    <w:rsid w:val="006252D1"/>
    <w:rsid w:val="00894CD5"/>
    <w:rsid w:val="00936A93"/>
    <w:rsid w:val="009A422C"/>
    <w:rsid w:val="00B74E39"/>
    <w:rsid w:val="00B9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맑은 고딕"/>
        <a:cs typeface="맑은 고딕"/>
        <a:font script="Jpan" typeface="맑은 고딕"/>
        <a:font script="Hang" typeface="맑은 고딕"/>
        <a:font script="Hans" typeface="맑은 고딕"/>
        <a:font script="Hant" typeface="맑은 고딕"/>
        <a:font script="Arab" typeface="맑은 고딕"/>
        <a:font script="Hebr" typeface="맑은 고딕"/>
        <a:font script="Thai" typeface="맑은 고딕"/>
        <a:font script="Ethi" typeface="맑은 고딕"/>
        <a:font script="Beng" typeface="맑은 고딕"/>
        <a:font script="Gujr" typeface="맑은 고딕"/>
        <a:font script="Khmr" typeface="맑은 고딕"/>
        <a:font script="Knda" typeface="맑은 고딕"/>
        <a:font script="Guru" typeface="맑은 고딕"/>
        <a:font script="Cans" typeface="맑은 고딕"/>
        <a:font script="Cher" typeface="맑은 고딕"/>
        <a:font script="Yiii" typeface="맑은 고딕"/>
        <a:font script="Tibt" typeface="맑은 고딕"/>
        <a:font script="Thaa" typeface="맑은 고딕"/>
        <a:font script="Deva" typeface="맑은 고딕"/>
        <a:font script="Telu" typeface="맑은 고딕"/>
        <a:font script="Taml" typeface="맑은 고딕"/>
        <a:font script="Syrc" typeface="맑은 고딕"/>
        <a:font script="Orya" typeface="맑은 고딕"/>
        <a:font script="Mlym" typeface="맑은 고딕"/>
        <a:font script="Laoo" typeface="맑은 고딕"/>
        <a:font script="Sinh" typeface="맑은 고딕"/>
        <a:font script="Mong" typeface="맑은 고딕"/>
        <a:font script="Viet" typeface="맑은 고딕"/>
        <a:font script="Uigh" typeface="맑은 고딕"/>
        <a:font script="Geor" typeface="맑은 고딕"/>
      </a:majorFont>
      <a:minorFont>
        <a:latin typeface="맑은 고딕" panose="020F0502020204030204"/>
        <a:ea typeface="맑은 고딕"/>
        <a:cs typeface="맑은 고딕"/>
        <a:font script="Jpan" typeface="맑은 고딕"/>
        <a:font script="Hang" typeface="맑은 고딕"/>
        <a:font script="Hans" typeface="맑은 고딕"/>
        <a:font script="Hant" typeface="맑은 고딕"/>
        <a:font script="Arab" typeface="맑은 고딕"/>
        <a:font script="Hebr" typeface="맑은 고딕"/>
        <a:font script="Thai" typeface="맑은 고딕"/>
        <a:font script="Ethi" typeface="맑은 고딕"/>
        <a:font script="Beng" typeface="맑은 고딕"/>
        <a:font script="Gujr" typeface="맑은 고딕"/>
        <a:font script="Khmr" typeface="맑은 고딕"/>
        <a:font script="Knda" typeface="맑은 고딕"/>
        <a:font script="Guru" typeface="맑은 고딕"/>
        <a:font script="Cans" typeface="맑은 고딕"/>
        <a:font script="Cher" typeface="맑은 고딕"/>
        <a:font script="Yiii" typeface="맑은 고딕"/>
        <a:font script="Tibt" typeface="맑은 고딕"/>
        <a:font script="Thaa" typeface="맑은 고딕"/>
        <a:font script="Deva" typeface="맑은 고딕"/>
        <a:font script="Telu" typeface="맑은 고딕"/>
        <a:font script="Taml" typeface="맑은 고딕"/>
        <a:font script="Syrc" typeface="맑은 고딕"/>
        <a:font script="Orya" typeface="맑은 고딕"/>
        <a:font script="Mlym" typeface="맑은 고딕"/>
        <a:font script="Laoo" typeface="맑은 고딕"/>
        <a:font script="Sinh" typeface="맑은 고딕"/>
        <a:font script="Mong" typeface="맑은 고딕"/>
        <a:font script="Viet" typeface="맑은 고딕"/>
        <a:font script="Uigh" typeface="맑은 고딕"/>
        <a:font script="Geor" typeface="맑은 고딕"/>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Colleen Schneider</cp:lastModifiedBy>
  <cp:revision>4</cp:revision>
  <dcterms:created xsi:type="dcterms:W3CDTF">2020-04-29T20:10:00Z</dcterms:created>
  <dcterms:modified xsi:type="dcterms:W3CDTF">2020-04-29T20:20:00Z</dcterms:modified>
</cp:coreProperties>
</file>